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EE8B" w14:textId="77777777" w:rsidR="00B474B3" w:rsidRPr="009805DB" w:rsidRDefault="00B474B3" w:rsidP="00B474B3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14:paraId="4AE415A6" w14:textId="77777777" w:rsidR="00B474B3" w:rsidRDefault="00B474B3" w:rsidP="00B474B3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директора МБУК «ЦБС»</w:t>
      </w:r>
    </w:p>
    <w:p w14:paraId="2B1F6243" w14:textId="33EE332C" w:rsidR="00B474B3" w:rsidRPr="009805DB" w:rsidRDefault="00B474B3" w:rsidP="00B474B3">
      <w:pPr>
        <w:autoSpaceDE/>
        <w:autoSpaceDN/>
        <w:ind w:left="426"/>
        <w:jc w:val="right"/>
        <w:rPr>
          <w:sz w:val="24"/>
          <w:szCs w:val="24"/>
        </w:rPr>
      </w:pPr>
      <w:r w:rsidRPr="005C28E3">
        <w:rPr>
          <w:sz w:val="24"/>
          <w:szCs w:val="24"/>
        </w:rPr>
        <w:t>№</w:t>
      </w:r>
      <w:r>
        <w:rPr>
          <w:sz w:val="24"/>
          <w:szCs w:val="24"/>
        </w:rPr>
        <w:t>01</w:t>
      </w:r>
      <w:r w:rsidRPr="005C28E3">
        <w:rPr>
          <w:sz w:val="24"/>
          <w:szCs w:val="24"/>
        </w:rPr>
        <w:t>/2-од от 1</w:t>
      </w:r>
      <w:r>
        <w:rPr>
          <w:sz w:val="24"/>
          <w:szCs w:val="24"/>
        </w:rPr>
        <w:t>1</w:t>
      </w:r>
      <w:r w:rsidRPr="005C28E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C28E3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6E097FD3" w14:textId="77777777" w:rsidR="00B474B3" w:rsidRPr="009805DB" w:rsidRDefault="00B474B3" w:rsidP="00B474B3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7D79B989" w14:textId="77777777" w:rsidR="00B474B3" w:rsidRPr="009805DB" w:rsidRDefault="00B474B3" w:rsidP="00B474B3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41CFAE96" w14:textId="77777777" w:rsidR="00B474B3" w:rsidRDefault="00B474B3" w:rsidP="00B474B3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57698709" w14:textId="77777777" w:rsidR="00B474B3" w:rsidRPr="009805DB" w:rsidRDefault="00B474B3" w:rsidP="00B474B3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066E363F" w14:textId="77777777" w:rsidR="00B474B3" w:rsidRPr="009805DB" w:rsidRDefault="00B474B3" w:rsidP="00B474B3">
      <w:pPr>
        <w:shd w:val="clear" w:color="auto" w:fill="FFFFFF"/>
        <w:autoSpaceDE/>
        <w:autoSpaceDN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805DB">
        <w:rPr>
          <w:b/>
          <w:bCs/>
          <w:color w:val="000000"/>
          <w:sz w:val="28"/>
          <w:szCs w:val="24"/>
        </w:rPr>
        <w:t>АЛГОРИТМ</w:t>
      </w:r>
    </w:p>
    <w:p w14:paraId="4D23B76C" w14:textId="77777777" w:rsidR="00B474B3" w:rsidRPr="009805DB" w:rsidRDefault="00B474B3" w:rsidP="00B474B3">
      <w:pPr>
        <w:shd w:val="clear" w:color="auto" w:fill="FFFFFF"/>
        <w:autoSpaceDE/>
        <w:autoSpaceDN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805DB">
        <w:rPr>
          <w:b/>
          <w:bCs/>
          <w:color w:val="000000"/>
          <w:sz w:val="28"/>
          <w:szCs w:val="24"/>
        </w:rPr>
        <w:t>РЕАЛИЗАЦИИ АНТИКОРРУПЦИОННОЙ ПОЛИТИКИ ОРГАНИЗАЦИИ</w:t>
      </w:r>
    </w:p>
    <w:tbl>
      <w:tblPr>
        <w:tblW w:w="9572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748"/>
      </w:tblGrid>
      <w:tr w:rsidR="00B474B3" w:rsidRPr="009805DB" w14:paraId="74D9F1E2" w14:textId="77777777" w:rsidTr="001B182E"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8E56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Этапы разработки и реализации антикоррупционной политики: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6CDB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- разработка проекта антикоррупционной политики;</w:t>
            </w:r>
          </w:p>
        </w:tc>
      </w:tr>
      <w:tr w:rsidR="00B474B3" w:rsidRPr="009805DB" w14:paraId="2A0A0CB9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21739E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72CD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- согласование проекта и его утверждение;</w:t>
            </w:r>
          </w:p>
        </w:tc>
      </w:tr>
      <w:tr w:rsidR="00B474B3" w:rsidRPr="009805DB" w14:paraId="7DB64591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96DE69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4DBD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- информирование работников о принятой в организации антикоррупционной политике;</w:t>
            </w:r>
          </w:p>
        </w:tc>
      </w:tr>
      <w:tr w:rsidR="00B474B3" w:rsidRPr="009805DB" w14:paraId="0423CDA1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97B9D2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87BA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- реализация предусмотренных политикой антикоррупционных мер;</w:t>
            </w:r>
          </w:p>
        </w:tc>
      </w:tr>
      <w:tr w:rsidR="00B474B3" w:rsidRPr="009805DB" w14:paraId="4087A297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451E8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28DF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- анализ применения антикоррупционной политики и, при необходимости, ее пересмотр.</w:t>
            </w:r>
          </w:p>
        </w:tc>
      </w:tr>
      <w:tr w:rsidR="00B474B3" w:rsidRPr="009805DB" w14:paraId="7C6BD97F" w14:textId="77777777" w:rsidTr="001B182E"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61CF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Разработка проекта антикоррупционной политики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0BB4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Разработчиком антикоррупционной политики может выступать должностное лицо или структурное подразделение организации, на которое планируется возложить функции по профилактике и противодействию коррупции.</w:t>
            </w:r>
          </w:p>
        </w:tc>
      </w:tr>
      <w:tr w:rsidR="00B474B3" w:rsidRPr="009805DB" w14:paraId="4B14B24B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83C68F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4BAA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Помимо лиц, непосредственно ответственных за разработку проекта антикоррупционной политики, рекомендуется активно привлекать к его обсуждению широкий круг работников организации.</w:t>
            </w:r>
          </w:p>
        </w:tc>
      </w:tr>
      <w:tr w:rsidR="00B474B3" w:rsidRPr="009805DB" w14:paraId="534F265C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8B28C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93C2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Обеспечение информирования работников о возможности участия в подготовке проекта.</w:t>
            </w:r>
          </w:p>
        </w:tc>
      </w:tr>
      <w:tr w:rsidR="00B474B3" w:rsidRPr="009805DB" w14:paraId="2CB82A86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F69B2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9614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Проведение очных обсуждений и консультаций.</w:t>
            </w:r>
          </w:p>
        </w:tc>
      </w:tr>
      <w:tr w:rsidR="00B474B3" w:rsidRPr="009805DB" w14:paraId="1EB69E7C" w14:textId="77777777" w:rsidTr="001B182E"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256E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Согласование проекта и его утверждение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C321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Согласование Проекта антикоррупционной политики, подготовленный с учетом поступивших предложений и замечаний, с кадровым и юридическим подразделениями организации, представителями работников, представление его руководству организации.</w:t>
            </w:r>
          </w:p>
        </w:tc>
      </w:tr>
      <w:tr w:rsidR="00B474B3" w:rsidRPr="009805DB" w14:paraId="0465DDFC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EAB830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EBAB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Утверждение руководством организации итоговой версии проекта.</w:t>
            </w:r>
          </w:p>
        </w:tc>
      </w:tr>
      <w:tr w:rsidR="00B474B3" w:rsidRPr="009805DB" w14:paraId="11F279C6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01BE86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FA71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Принятие политики в форме локального нормативного акта обеспечит обязательность ее соблюдения всеми работниками организации.</w:t>
            </w:r>
          </w:p>
        </w:tc>
      </w:tr>
      <w:tr w:rsidR="00B474B3" w:rsidRPr="009805DB" w14:paraId="6115E86E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3667AA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AA38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Включения данных требований политики в трудовые договоры в качестве обязанности работников.</w:t>
            </w:r>
          </w:p>
        </w:tc>
      </w:tr>
      <w:tr w:rsidR="00B474B3" w:rsidRPr="009805DB" w14:paraId="30FDA43E" w14:textId="77777777" w:rsidTr="001B182E"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A5BF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Информирование работников о принятой в организации антикоррупционной политике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456F" w14:textId="77777777" w:rsidR="00B474B3" w:rsidRPr="009805DB" w:rsidRDefault="00B474B3" w:rsidP="001B182E">
            <w:pPr>
              <w:autoSpaceDE/>
              <w:autoSpaceDN/>
              <w:spacing w:line="0" w:lineRule="atLeast"/>
              <w:ind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Доведение утвержденной антикоррупционной политики организации до сведения всех работников организации, в том числе посредством оповещения по электронной почте.</w:t>
            </w:r>
          </w:p>
        </w:tc>
      </w:tr>
      <w:tr w:rsidR="00B474B3" w:rsidRPr="009805DB" w14:paraId="2AD84BE0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92AE1A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CB2D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Организация ознакомления с политикой работников, принимаемых на работу в организацию, под роспись.</w:t>
            </w:r>
          </w:p>
        </w:tc>
      </w:tr>
      <w:tr w:rsidR="00B474B3" w:rsidRPr="009805DB" w14:paraId="5B1120EB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391A3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FC13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Обеспечение возможности беспрепятственного доступа работников к тексту политики (размещение его на сайте организации).</w:t>
            </w:r>
          </w:p>
        </w:tc>
      </w:tr>
      <w:tr w:rsidR="00B474B3" w:rsidRPr="009805DB" w14:paraId="147D349D" w14:textId="77777777" w:rsidTr="001B182E"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28C42B" w14:textId="77777777" w:rsidR="00B474B3" w:rsidRPr="009805DB" w:rsidRDefault="00B474B3" w:rsidP="001B182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7592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Провести обучение работников организации внедряемым стандартам поведения, правилам и процедурам.</w:t>
            </w:r>
          </w:p>
        </w:tc>
      </w:tr>
      <w:tr w:rsidR="00B474B3" w:rsidRPr="009805DB" w14:paraId="39EFCB54" w14:textId="77777777" w:rsidTr="001B182E"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24F5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Реализация предусмотренных политикой антикоррупционных мер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8E24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Поддержка антикоррупционных мероприятий и инициатив руководством организации. Руководитель организации,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</w:t>
            </w:r>
          </w:p>
        </w:tc>
      </w:tr>
      <w:tr w:rsidR="00B474B3" w:rsidRPr="009805DB" w14:paraId="5059328A" w14:textId="77777777" w:rsidTr="001B182E"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1D99" w14:textId="77777777" w:rsidR="00B474B3" w:rsidRPr="009805DB" w:rsidRDefault="00B474B3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4662" w14:textId="77777777" w:rsidR="00B474B3" w:rsidRPr="009805DB" w:rsidRDefault="00B474B3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Осуществ</w:t>
            </w:r>
            <w:r>
              <w:rPr>
                <w:color w:val="000000"/>
                <w:sz w:val="28"/>
                <w:szCs w:val="24"/>
              </w:rPr>
              <w:t>л</w:t>
            </w:r>
            <w:r w:rsidRPr="009805DB">
              <w:rPr>
                <w:color w:val="000000"/>
                <w:sz w:val="28"/>
                <w:szCs w:val="24"/>
              </w:rPr>
              <w:t>ение регулярного мониторинга хода и эффективности реализации антикоррупционной политики (ежегодное предоставление должностным лицом руководству организации отчет по предупреждению и противодействию коррупции).</w:t>
            </w:r>
          </w:p>
          <w:p w14:paraId="31BCE23D" w14:textId="77777777" w:rsidR="00B474B3" w:rsidRPr="009805DB" w:rsidRDefault="00B474B3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05DB">
              <w:rPr>
                <w:color w:val="000000"/>
                <w:sz w:val="28"/>
                <w:szCs w:val="28"/>
              </w:rPr>
              <w:t>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      </w:r>
          </w:p>
          <w:p w14:paraId="36400053" w14:textId="77777777" w:rsidR="00B474B3" w:rsidRPr="009805DB" w:rsidRDefault="00B474B3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8"/>
              </w:rPr>
              <w:t>Пересмотр принятой антикоррупционной политики может проводиться и в иных случаях, таких как внесение изменений в </w:t>
            </w:r>
            <w:hyperlink r:id="rId4" w:history="1">
              <w:r w:rsidRPr="009805DB">
                <w:rPr>
                  <w:color w:val="0000FF"/>
                  <w:sz w:val="28"/>
                  <w:szCs w:val="28"/>
                  <w:u w:val="single"/>
                </w:rPr>
                <w:t>ТК РФ</w:t>
              </w:r>
            </w:hyperlink>
            <w:r w:rsidRPr="009805DB">
              <w:rPr>
                <w:color w:val="000000"/>
                <w:sz w:val="28"/>
                <w:szCs w:val="28"/>
              </w:rPr>
              <w:t> и законодательство о противодействии коррупции, изменение организационно-правовой формы организации и т.д.</w:t>
            </w:r>
          </w:p>
        </w:tc>
      </w:tr>
    </w:tbl>
    <w:p w14:paraId="5DE84195" w14:textId="77777777" w:rsidR="00B70766" w:rsidRDefault="00B70766"/>
    <w:sectPr w:rsidR="00B7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CA"/>
    <w:rsid w:val="002865CA"/>
    <w:rsid w:val="00B474B3"/>
    <w:rsid w:val="00B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6FE"/>
  <w15:chartTrackingRefBased/>
  <w15:docId w15:val="{10A0B165-9FD7-4AB0-B413-8C74B17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1obraz.ru/%23/document/99/901807664/&amp;sa=D&amp;ust=1465509718930000&amp;usg=AFQjCNEvYPSo0wbTaeCzafTV-6YGYm3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 В. Пушкарева</dc:creator>
  <cp:keywords/>
  <dc:description/>
  <cp:lastModifiedBy>Ж. В. Пушкарева</cp:lastModifiedBy>
  <cp:revision>2</cp:revision>
  <dcterms:created xsi:type="dcterms:W3CDTF">2022-12-15T02:52:00Z</dcterms:created>
  <dcterms:modified xsi:type="dcterms:W3CDTF">2022-12-15T02:53:00Z</dcterms:modified>
</cp:coreProperties>
</file>